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BCC6AB" w14:textId="77777777" w:rsidR="007D43F3" w:rsidRDefault="003969FE">
      <w:pPr>
        <w:widowControl w:val="0"/>
        <w:spacing w:after="0" w:line="240" w:lineRule="auto"/>
        <w:jc w:val="center"/>
        <w:rPr>
          <w:rFonts w:ascii="Arial" w:eastAsia="Arial" w:hAnsi="Arial" w:cs="Arial"/>
          <w:b/>
        </w:rPr>
      </w:pPr>
      <w:r>
        <w:rPr>
          <w:rFonts w:ascii="Arial" w:eastAsia="Arial" w:hAnsi="Arial" w:cs="Arial"/>
          <w:b/>
          <w:i/>
        </w:rPr>
        <w:t>INFORMS Journal on Data Science</w:t>
      </w:r>
      <w:r>
        <w:rPr>
          <w:rFonts w:ascii="Arial" w:eastAsia="Arial" w:hAnsi="Arial" w:cs="Arial"/>
          <w:b/>
        </w:rPr>
        <w:t xml:space="preserve"> Reproducibility Report</w:t>
      </w:r>
    </w:p>
    <w:p w14:paraId="4F1E9059" w14:textId="77777777" w:rsidR="007D43F3" w:rsidRDefault="007D43F3">
      <w:pPr>
        <w:widowControl w:val="0"/>
        <w:spacing w:after="0" w:line="240" w:lineRule="auto"/>
        <w:jc w:val="center"/>
        <w:rPr>
          <w:rFonts w:ascii="Arial" w:eastAsia="Arial" w:hAnsi="Arial" w:cs="Arial"/>
        </w:rPr>
      </w:pPr>
    </w:p>
    <w:p w14:paraId="6294747B" w14:textId="10D74B28" w:rsidR="007D43F3" w:rsidRDefault="003969FE">
      <w:pPr>
        <w:widowControl w:val="0"/>
        <w:spacing w:after="0" w:line="240" w:lineRule="auto"/>
        <w:jc w:val="center"/>
        <w:rPr>
          <w:rFonts w:ascii="Arial" w:eastAsia="Arial" w:hAnsi="Arial" w:cs="Arial"/>
        </w:rPr>
      </w:pPr>
      <w:r>
        <w:rPr>
          <w:rFonts w:ascii="Arial" w:eastAsia="Arial" w:hAnsi="Arial" w:cs="Arial"/>
        </w:rPr>
        <w:t>Last updated in</w:t>
      </w:r>
      <w:r w:rsidR="00E15C73">
        <w:rPr>
          <w:rFonts w:ascii="Arial" w:eastAsia="Arial" w:hAnsi="Arial" w:cs="Arial"/>
        </w:rPr>
        <w:t xml:space="preserve"> April 01</w:t>
      </w:r>
      <w:r>
        <w:rPr>
          <w:rFonts w:ascii="Arial" w:eastAsia="Arial" w:hAnsi="Arial" w:cs="Arial"/>
        </w:rPr>
        <w:t xml:space="preserve"> 2025</w:t>
      </w:r>
    </w:p>
    <w:p w14:paraId="74457DD4" w14:textId="77777777" w:rsidR="007D43F3" w:rsidRDefault="007D43F3">
      <w:pPr>
        <w:widowControl w:val="0"/>
        <w:spacing w:after="0" w:line="240" w:lineRule="auto"/>
        <w:rPr>
          <w:rFonts w:ascii="Arial" w:eastAsia="Arial" w:hAnsi="Arial" w:cs="Arial"/>
          <w:b/>
        </w:rPr>
      </w:pPr>
    </w:p>
    <w:p w14:paraId="28F9247B" w14:textId="77777777" w:rsidR="007D43F3" w:rsidRDefault="007D43F3">
      <w:pPr>
        <w:widowControl w:val="0"/>
        <w:spacing w:after="0" w:line="240" w:lineRule="auto"/>
        <w:rPr>
          <w:rFonts w:ascii="Arial" w:eastAsia="Arial" w:hAnsi="Arial" w:cs="Arial"/>
          <w:b/>
        </w:rPr>
      </w:pPr>
    </w:p>
    <w:p w14:paraId="78F93CE6" w14:textId="77777777" w:rsidR="007D43F3" w:rsidRDefault="003969FE">
      <w:pPr>
        <w:widowControl w:val="0"/>
        <w:spacing w:after="0" w:line="240" w:lineRule="auto"/>
        <w:rPr>
          <w:rFonts w:ascii="Arial" w:eastAsia="Arial" w:hAnsi="Arial" w:cs="Arial"/>
          <w:b/>
        </w:rPr>
      </w:pPr>
      <w:r>
        <w:rPr>
          <w:rFonts w:ascii="Arial" w:eastAsia="Arial" w:hAnsi="Arial" w:cs="Arial"/>
          <w:b/>
        </w:rPr>
        <w:t>0. Notes for authors</w:t>
      </w:r>
    </w:p>
    <w:p w14:paraId="0CA248EE" w14:textId="77777777" w:rsidR="007D43F3" w:rsidRDefault="007D43F3">
      <w:pPr>
        <w:widowControl w:val="0"/>
        <w:spacing w:after="0" w:line="240" w:lineRule="auto"/>
        <w:rPr>
          <w:rFonts w:ascii="Arial" w:eastAsia="Arial" w:hAnsi="Arial" w:cs="Arial"/>
          <w:b/>
        </w:rPr>
      </w:pPr>
    </w:p>
    <w:p w14:paraId="48D4923A" w14:textId="77777777" w:rsidR="007D43F3" w:rsidRDefault="003969FE">
      <w:pPr>
        <w:widowControl w:val="0"/>
        <w:numPr>
          <w:ilvl w:val="0"/>
          <w:numId w:val="1"/>
        </w:numPr>
        <w:pBdr>
          <w:top w:val="nil"/>
          <w:left w:val="nil"/>
          <w:bottom w:val="nil"/>
          <w:right w:val="nil"/>
          <w:between w:val="nil"/>
        </w:pBdr>
        <w:spacing w:after="0" w:line="240" w:lineRule="auto"/>
        <w:ind w:left="900" w:hanging="540"/>
        <w:rPr>
          <w:rFonts w:ascii="Arial" w:eastAsia="Arial" w:hAnsi="Arial" w:cs="Arial"/>
          <w:color w:val="000000"/>
        </w:rPr>
      </w:pPr>
      <w:r>
        <w:rPr>
          <w:rFonts w:ascii="Arial" w:eastAsia="Arial" w:hAnsi="Arial" w:cs="Arial"/>
          <w:color w:val="000000"/>
        </w:rPr>
        <w:t>When a paper is accepted, as part of the submission of the final files, the authors are required to submit the data and code used to produce the results in the paper via a zip file and complete this reproducibility report.</w:t>
      </w:r>
    </w:p>
    <w:p w14:paraId="1DFA84A7" w14:textId="77777777" w:rsidR="007D43F3" w:rsidRDefault="007D43F3">
      <w:pPr>
        <w:widowControl w:val="0"/>
        <w:pBdr>
          <w:top w:val="nil"/>
          <w:left w:val="nil"/>
          <w:bottom w:val="nil"/>
          <w:right w:val="nil"/>
          <w:between w:val="nil"/>
        </w:pBdr>
        <w:spacing w:after="0" w:line="240" w:lineRule="auto"/>
        <w:ind w:left="900"/>
        <w:rPr>
          <w:rFonts w:ascii="Arial" w:eastAsia="Arial" w:hAnsi="Arial" w:cs="Arial"/>
          <w:color w:val="000000"/>
        </w:rPr>
      </w:pPr>
    </w:p>
    <w:p w14:paraId="2EBFBC62" w14:textId="4CC67C0B" w:rsidR="007D43F3" w:rsidRDefault="003969FE">
      <w:pPr>
        <w:widowControl w:val="0"/>
        <w:numPr>
          <w:ilvl w:val="0"/>
          <w:numId w:val="1"/>
        </w:numPr>
        <w:pBdr>
          <w:top w:val="nil"/>
          <w:left w:val="nil"/>
          <w:bottom w:val="nil"/>
          <w:right w:val="nil"/>
          <w:between w:val="nil"/>
        </w:pBdr>
        <w:spacing w:after="0" w:line="240" w:lineRule="auto"/>
        <w:ind w:left="900" w:hanging="540"/>
        <w:rPr>
          <w:rFonts w:ascii="Arial" w:eastAsia="Arial" w:hAnsi="Arial" w:cs="Arial"/>
          <w:color w:val="000000"/>
        </w:rPr>
      </w:pPr>
      <w:r>
        <w:rPr>
          <w:rFonts w:ascii="Arial" w:eastAsia="Arial" w:hAnsi="Arial" w:cs="Arial"/>
          <w:color w:val="000000"/>
        </w:rPr>
        <w:t>The data and code zip file will be placed in an INFORMS publication repository and given a DOI, so that it is citable.</w:t>
      </w:r>
      <w:r w:rsidR="00E91485">
        <w:rPr>
          <w:rFonts w:ascii="Arial" w:eastAsia="Arial" w:hAnsi="Arial" w:cs="Arial"/>
          <w:color w:val="000000"/>
        </w:rPr>
        <w:t xml:space="preserve"> The .zip file must be no larger than 5 GB.</w:t>
      </w:r>
      <w:r>
        <w:rPr>
          <w:rFonts w:ascii="Arial" w:eastAsia="Arial" w:hAnsi="Arial" w:cs="Arial"/>
          <w:color w:val="000000"/>
        </w:rPr>
        <w:t xml:space="preserve"> The data and code will be made publicly accessible.</w:t>
      </w:r>
    </w:p>
    <w:p w14:paraId="0CAABA8B" w14:textId="77777777" w:rsidR="007D43F3" w:rsidRDefault="007D43F3">
      <w:pPr>
        <w:pBdr>
          <w:top w:val="nil"/>
          <w:left w:val="nil"/>
          <w:bottom w:val="nil"/>
          <w:right w:val="nil"/>
          <w:between w:val="nil"/>
        </w:pBdr>
        <w:spacing w:after="0"/>
        <w:ind w:left="720"/>
        <w:rPr>
          <w:rFonts w:ascii="Arial" w:eastAsia="Arial" w:hAnsi="Arial" w:cs="Arial"/>
          <w:color w:val="000000"/>
        </w:rPr>
      </w:pPr>
    </w:p>
    <w:p w14:paraId="0CC33027" w14:textId="77777777" w:rsidR="007D43F3" w:rsidRDefault="003969FE">
      <w:pPr>
        <w:widowControl w:val="0"/>
        <w:numPr>
          <w:ilvl w:val="0"/>
          <w:numId w:val="1"/>
        </w:numPr>
        <w:pBdr>
          <w:top w:val="nil"/>
          <w:left w:val="nil"/>
          <w:bottom w:val="nil"/>
          <w:right w:val="nil"/>
          <w:between w:val="nil"/>
        </w:pBdr>
        <w:spacing w:after="0" w:line="240" w:lineRule="auto"/>
        <w:ind w:left="900" w:hanging="540"/>
        <w:rPr>
          <w:rFonts w:ascii="Arial" w:eastAsia="Arial" w:hAnsi="Arial" w:cs="Arial"/>
          <w:color w:val="000000"/>
        </w:rPr>
      </w:pPr>
      <w:r>
        <w:rPr>
          <w:rFonts w:ascii="Arial" w:eastAsia="Arial" w:hAnsi="Arial" w:cs="Arial"/>
          <w:color w:val="000000"/>
        </w:rPr>
        <w:t>The content in this reproducibility report will be transferred to a supplemental page associated with the accepted article, on which the link to the data/code repository is displayed.</w:t>
      </w:r>
    </w:p>
    <w:p w14:paraId="66BF017B" w14:textId="77777777" w:rsidR="007D43F3" w:rsidRDefault="007D43F3" w:rsidP="00AA1375">
      <w:pPr>
        <w:pBdr>
          <w:top w:val="nil"/>
          <w:left w:val="nil"/>
          <w:bottom w:val="nil"/>
          <w:right w:val="nil"/>
          <w:between w:val="nil"/>
        </w:pBdr>
        <w:spacing w:after="0"/>
        <w:rPr>
          <w:rFonts w:ascii="Arial" w:eastAsia="Arial" w:hAnsi="Arial" w:cs="Arial"/>
          <w:color w:val="000000"/>
        </w:rPr>
      </w:pPr>
    </w:p>
    <w:p w14:paraId="48A8B735" w14:textId="77777777" w:rsidR="007D43F3" w:rsidRDefault="003969FE">
      <w:pPr>
        <w:widowControl w:val="0"/>
        <w:numPr>
          <w:ilvl w:val="0"/>
          <w:numId w:val="1"/>
        </w:numPr>
        <w:pBdr>
          <w:top w:val="nil"/>
          <w:left w:val="nil"/>
          <w:bottom w:val="nil"/>
          <w:right w:val="nil"/>
          <w:between w:val="nil"/>
        </w:pBdr>
        <w:spacing w:after="0" w:line="240" w:lineRule="auto"/>
        <w:ind w:left="900" w:hanging="540"/>
        <w:rPr>
          <w:rFonts w:ascii="Arial" w:eastAsia="Arial" w:hAnsi="Arial" w:cs="Arial"/>
          <w:color w:val="000000"/>
        </w:rPr>
      </w:pPr>
      <w:r>
        <w:rPr>
          <w:rFonts w:ascii="Arial" w:eastAsia="Arial" w:hAnsi="Arial" w:cs="Arial"/>
          <w:color w:val="000000"/>
        </w:rPr>
        <w:t xml:space="preserve">Although </w:t>
      </w:r>
      <w:r>
        <w:rPr>
          <w:rFonts w:ascii="Arial" w:eastAsia="Arial" w:hAnsi="Arial" w:cs="Arial"/>
          <w:i/>
          <w:color w:val="000000"/>
        </w:rPr>
        <w:t>IJDS</w:t>
      </w:r>
      <w:r>
        <w:rPr>
          <w:rFonts w:ascii="Arial" w:eastAsia="Arial" w:hAnsi="Arial" w:cs="Arial"/>
          <w:color w:val="000000"/>
        </w:rPr>
        <w:t xml:space="preserve"> publishes the reproducibility report as part of the online supplemental materials, such publication should not be deemed as endorsement of the reproducibility of the results in the paper.  The responsibility for ensuring reproducibility rests with the authors. </w:t>
      </w:r>
    </w:p>
    <w:p w14:paraId="0B8938D6" w14:textId="77777777" w:rsidR="007D43F3" w:rsidRDefault="007D43F3">
      <w:pPr>
        <w:pBdr>
          <w:top w:val="nil"/>
          <w:left w:val="nil"/>
          <w:bottom w:val="nil"/>
          <w:right w:val="nil"/>
          <w:between w:val="nil"/>
        </w:pBdr>
        <w:spacing w:after="0"/>
        <w:ind w:left="720"/>
        <w:rPr>
          <w:rFonts w:ascii="Arial" w:eastAsia="Arial" w:hAnsi="Arial" w:cs="Arial"/>
          <w:color w:val="000000"/>
        </w:rPr>
      </w:pPr>
    </w:p>
    <w:p w14:paraId="2A560F48" w14:textId="77777777" w:rsidR="007D43F3" w:rsidRDefault="007D43F3">
      <w:pPr>
        <w:widowControl w:val="0"/>
        <w:pBdr>
          <w:top w:val="nil"/>
          <w:left w:val="nil"/>
          <w:bottom w:val="nil"/>
          <w:right w:val="nil"/>
          <w:between w:val="nil"/>
        </w:pBdr>
        <w:spacing w:after="0" w:line="240" w:lineRule="auto"/>
        <w:ind w:left="720"/>
        <w:rPr>
          <w:rFonts w:ascii="Arial" w:eastAsia="Arial" w:hAnsi="Arial" w:cs="Arial"/>
          <w:color w:val="000000"/>
        </w:rPr>
      </w:pPr>
    </w:p>
    <w:p w14:paraId="42951712" w14:textId="77777777" w:rsidR="007D43F3" w:rsidRDefault="007D43F3">
      <w:pPr>
        <w:widowControl w:val="0"/>
        <w:spacing w:after="0" w:line="240" w:lineRule="auto"/>
        <w:rPr>
          <w:rFonts w:ascii="Arial" w:eastAsia="Arial" w:hAnsi="Arial" w:cs="Arial"/>
          <w:b/>
        </w:rPr>
      </w:pPr>
    </w:p>
    <w:p w14:paraId="6CA2E62D" w14:textId="77777777" w:rsidR="007D43F3" w:rsidRDefault="003969FE">
      <w:pPr>
        <w:rPr>
          <w:rFonts w:ascii="Arial" w:eastAsia="Arial" w:hAnsi="Arial" w:cs="Arial"/>
          <w:b/>
        </w:rPr>
      </w:pPr>
      <w:r>
        <w:br w:type="page"/>
      </w:r>
    </w:p>
    <w:p w14:paraId="406547FB" w14:textId="77777777" w:rsidR="007D43F3" w:rsidRDefault="003969FE">
      <w:pPr>
        <w:widowControl w:val="0"/>
        <w:spacing w:after="0" w:line="240" w:lineRule="auto"/>
        <w:rPr>
          <w:rFonts w:ascii="Arial" w:eastAsia="Arial" w:hAnsi="Arial" w:cs="Arial"/>
          <w:b/>
        </w:rPr>
      </w:pPr>
      <w:r>
        <w:rPr>
          <w:rFonts w:ascii="Arial" w:eastAsia="Arial" w:hAnsi="Arial" w:cs="Arial"/>
          <w:b/>
        </w:rPr>
        <w:lastRenderedPageBreak/>
        <w:t>Description of Software and Data</w:t>
      </w:r>
    </w:p>
    <w:p w14:paraId="038A99C5" w14:textId="77777777" w:rsidR="007D43F3" w:rsidRDefault="007D43F3">
      <w:pPr>
        <w:widowControl w:val="0"/>
        <w:spacing w:after="0" w:line="240" w:lineRule="auto"/>
        <w:rPr>
          <w:rFonts w:ascii="Arial" w:eastAsia="Arial" w:hAnsi="Arial" w:cs="Arial"/>
        </w:rPr>
      </w:pPr>
    </w:p>
    <w:p w14:paraId="7739D7B4" w14:textId="77777777" w:rsidR="007D43F3" w:rsidRDefault="003969FE">
      <w:pPr>
        <w:widowControl w:val="0"/>
        <w:spacing w:after="0" w:line="240" w:lineRule="auto"/>
        <w:rPr>
          <w:rFonts w:ascii="Arial" w:eastAsia="Arial" w:hAnsi="Arial" w:cs="Arial"/>
        </w:rPr>
      </w:pPr>
      <w:r>
        <w:rPr>
          <w:rFonts w:ascii="Arial" w:eastAsia="Arial" w:hAnsi="Arial" w:cs="Arial"/>
        </w:rPr>
        <w:t>The code and data in the zip file referenced above are a snapshot of the software and data that were used in the research reported in the paper "</w:t>
      </w:r>
      <w:r>
        <w:rPr>
          <w:rFonts w:ascii="Arial" w:eastAsia="Arial" w:hAnsi="Arial" w:cs="Arial"/>
          <w:b/>
        </w:rPr>
        <w:t>(paper title)</w:t>
      </w:r>
      <w:r>
        <w:rPr>
          <w:rFonts w:ascii="Arial" w:eastAsia="Arial" w:hAnsi="Arial" w:cs="Arial"/>
        </w:rPr>
        <w:t>" by “</w:t>
      </w:r>
      <w:r>
        <w:rPr>
          <w:rFonts w:ascii="Arial" w:eastAsia="Arial" w:hAnsi="Arial" w:cs="Arial"/>
          <w:b/>
        </w:rPr>
        <w:t>(authors)</w:t>
      </w:r>
      <w:r>
        <w:rPr>
          <w:rFonts w:ascii="Arial" w:eastAsia="Arial" w:hAnsi="Arial" w:cs="Arial"/>
        </w:rPr>
        <w:t>”. This repository is also available via (Zenodo, GitHub, or others) at “</w:t>
      </w:r>
      <w:r>
        <w:rPr>
          <w:rFonts w:ascii="Arial" w:eastAsia="Arial" w:hAnsi="Arial" w:cs="Arial"/>
          <w:b/>
        </w:rPr>
        <w:t>(hyperlink)</w:t>
      </w:r>
      <w:r>
        <w:rPr>
          <w:rFonts w:ascii="Arial" w:eastAsia="Arial" w:hAnsi="Arial" w:cs="Arial"/>
        </w:rPr>
        <w:t>.” [</w:t>
      </w:r>
      <w:r>
        <w:rPr>
          <w:rFonts w:ascii="Arial" w:eastAsia="Arial" w:hAnsi="Arial" w:cs="Arial"/>
          <w:highlight w:val="yellow"/>
        </w:rPr>
        <w:t>Delete the last sentence if not applicable</w:t>
      </w:r>
      <w:r>
        <w:rPr>
          <w:rFonts w:ascii="Arial" w:eastAsia="Arial" w:hAnsi="Arial" w:cs="Arial"/>
        </w:rPr>
        <w:t>]</w:t>
      </w:r>
    </w:p>
    <w:p w14:paraId="01151CFD" w14:textId="77777777" w:rsidR="007D43F3" w:rsidRDefault="007D43F3">
      <w:pPr>
        <w:widowControl w:val="0"/>
        <w:spacing w:after="0" w:line="240" w:lineRule="auto"/>
        <w:rPr>
          <w:rFonts w:ascii="Arial" w:eastAsia="Arial" w:hAnsi="Arial" w:cs="Arial"/>
        </w:rPr>
      </w:pPr>
    </w:p>
    <w:p w14:paraId="2205CE7C" w14:textId="77777777" w:rsidR="007D43F3" w:rsidRDefault="003969FE">
      <w:pPr>
        <w:widowControl w:val="0"/>
        <w:spacing w:after="0" w:line="240" w:lineRule="auto"/>
        <w:rPr>
          <w:rFonts w:ascii="Arial" w:eastAsia="Arial" w:hAnsi="Arial" w:cs="Arial"/>
        </w:rPr>
      </w:pPr>
      <w:r>
        <w:rPr>
          <w:rFonts w:ascii="Arial" w:eastAsia="Arial" w:hAnsi="Arial" w:cs="Arial"/>
        </w:rPr>
        <w:t>The goal of this repository is to replicate the numerical experiments in the paper.</w:t>
      </w:r>
    </w:p>
    <w:p w14:paraId="53CF23D8" w14:textId="77777777" w:rsidR="007D43F3" w:rsidRDefault="007D43F3">
      <w:pPr>
        <w:widowControl w:val="0"/>
        <w:spacing w:after="0" w:line="240" w:lineRule="auto"/>
        <w:rPr>
          <w:rFonts w:ascii="Arial" w:eastAsia="Arial" w:hAnsi="Arial" w:cs="Arial"/>
        </w:rPr>
      </w:pPr>
    </w:p>
    <w:p w14:paraId="4C9EEEAC" w14:textId="77777777" w:rsidR="007D43F3" w:rsidRDefault="003969FE">
      <w:pPr>
        <w:widowControl w:val="0"/>
        <w:spacing w:after="0" w:line="240" w:lineRule="auto"/>
        <w:rPr>
          <w:rFonts w:ascii="Arial" w:eastAsia="Arial" w:hAnsi="Arial" w:cs="Arial"/>
          <w:b/>
        </w:rPr>
      </w:pPr>
      <w:r>
        <w:rPr>
          <w:rFonts w:ascii="Arial" w:eastAsia="Arial" w:hAnsi="Arial" w:cs="Arial"/>
          <w:b/>
        </w:rPr>
        <w:t>Computer and software environment</w:t>
      </w:r>
    </w:p>
    <w:p w14:paraId="08370C83" w14:textId="77777777" w:rsidR="007D43F3" w:rsidRDefault="003969FE">
      <w:pPr>
        <w:widowControl w:val="0"/>
        <w:spacing w:after="0" w:line="240" w:lineRule="auto"/>
        <w:rPr>
          <w:rFonts w:ascii="Arial" w:eastAsia="Arial" w:hAnsi="Arial" w:cs="Arial"/>
        </w:rPr>
      </w:pPr>
      <w:r>
        <w:rPr>
          <w:rFonts w:ascii="Arial" w:eastAsia="Arial" w:hAnsi="Arial" w:cs="Arial"/>
        </w:rPr>
        <w:t>The following describes the computer hardware conditions and software environment on which the authors produce the results reported in the paper.</w:t>
      </w:r>
    </w:p>
    <w:p w14:paraId="42E7B0C4" w14:textId="77777777" w:rsidR="007D43F3" w:rsidRDefault="007D43F3">
      <w:pPr>
        <w:widowControl w:val="0"/>
        <w:spacing w:after="0" w:line="240" w:lineRule="auto"/>
        <w:rPr>
          <w:rFonts w:ascii="Arial" w:eastAsia="Arial" w:hAnsi="Arial" w:cs="Arial"/>
        </w:rPr>
      </w:pPr>
    </w:p>
    <w:p w14:paraId="4D752B5D" w14:textId="77777777" w:rsidR="007D43F3" w:rsidRDefault="007D43F3">
      <w:pPr>
        <w:widowControl w:val="0"/>
        <w:spacing w:after="0" w:line="240" w:lineRule="auto"/>
        <w:rPr>
          <w:rFonts w:ascii="Arial" w:eastAsia="Arial" w:hAnsi="Arial" w:cs="Arial"/>
        </w:rPr>
      </w:pPr>
    </w:p>
    <w:p w14:paraId="230D78A9" w14:textId="77777777" w:rsidR="007D43F3" w:rsidRDefault="003969FE">
      <w:pPr>
        <w:widowControl w:val="0"/>
        <w:spacing w:after="0" w:line="240" w:lineRule="auto"/>
        <w:rPr>
          <w:rFonts w:ascii="Arial" w:eastAsia="Arial" w:hAnsi="Arial" w:cs="Arial"/>
          <w:b/>
        </w:rPr>
      </w:pPr>
      <w:r>
        <w:rPr>
          <w:rFonts w:ascii="Arial" w:eastAsia="Arial" w:hAnsi="Arial" w:cs="Arial"/>
          <w:b/>
        </w:rPr>
        <w:t>Dependencies</w:t>
      </w:r>
    </w:p>
    <w:p w14:paraId="56DAB81F" w14:textId="77777777" w:rsidR="007D43F3" w:rsidRDefault="003969FE">
      <w:pPr>
        <w:widowControl w:val="0"/>
        <w:spacing w:after="0" w:line="240" w:lineRule="auto"/>
        <w:rPr>
          <w:rFonts w:ascii="Arial" w:eastAsia="Arial" w:hAnsi="Arial" w:cs="Arial"/>
        </w:rPr>
      </w:pPr>
      <w:r>
        <w:rPr>
          <w:rFonts w:ascii="Arial" w:eastAsia="Arial" w:hAnsi="Arial" w:cs="Arial"/>
        </w:rPr>
        <w:t>The code in this repository requires the following dependencies. The dependency version number corresponds to the version of the package with which the code was tested.</w:t>
      </w:r>
    </w:p>
    <w:p w14:paraId="1FD6571A" w14:textId="77777777" w:rsidR="007D43F3" w:rsidRDefault="007D43F3">
      <w:pPr>
        <w:widowControl w:val="0"/>
        <w:spacing w:after="0" w:line="240" w:lineRule="auto"/>
        <w:rPr>
          <w:rFonts w:ascii="Arial" w:eastAsia="Arial" w:hAnsi="Arial" w:cs="Arial"/>
        </w:rPr>
      </w:pPr>
    </w:p>
    <w:p w14:paraId="7CD8521D" w14:textId="77777777" w:rsidR="007D43F3" w:rsidRDefault="003969FE">
      <w:pPr>
        <w:widowControl w:val="0"/>
        <w:spacing w:after="0" w:line="240" w:lineRule="auto"/>
        <w:rPr>
          <w:rFonts w:ascii="Arial" w:eastAsia="Arial" w:hAnsi="Arial" w:cs="Arial"/>
        </w:rPr>
      </w:pPr>
      <w:r>
        <w:rPr>
          <w:rFonts w:ascii="Arial" w:eastAsia="Arial" w:hAnsi="Arial" w:cs="Arial"/>
          <w:highlight w:val="yellow"/>
        </w:rPr>
        <w:t>[If the dependencies have been described adequately in the software environment section above, you can remove this section</w:t>
      </w:r>
      <w:r>
        <w:rPr>
          <w:rFonts w:ascii="Arial" w:eastAsia="Arial" w:hAnsi="Arial" w:cs="Arial"/>
        </w:rPr>
        <w:t>]</w:t>
      </w:r>
    </w:p>
    <w:p w14:paraId="11D3224B" w14:textId="77777777" w:rsidR="007D43F3" w:rsidRDefault="007D43F3">
      <w:pPr>
        <w:widowControl w:val="0"/>
        <w:spacing w:after="0" w:line="240" w:lineRule="auto"/>
        <w:rPr>
          <w:rFonts w:ascii="Arial" w:eastAsia="Arial" w:hAnsi="Arial" w:cs="Arial"/>
        </w:rPr>
      </w:pPr>
    </w:p>
    <w:p w14:paraId="6BD73F2E" w14:textId="77777777" w:rsidR="007D43F3" w:rsidRDefault="003969FE">
      <w:pPr>
        <w:widowControl w:val="0"/>
        <w:spacing w:after="0" w:line="240" w:lineRule="auto"/>
        <w:rPr>
          <w:rFonts w:ascii="Arial" w:eastAsia="Arial" w:hAnsi="Arial" w:cs="Arial"/>
          <w:b/>
        </w:rPr>
      </w:pPr>
      <w:r>
        <w:rPr>
          <w:rFonts w:ascii="Arial" w:eastAsia="Arial" w:hAnsi="Arial" w:cs="Arial"/>
          <w:b/>
        </w:rPr>
        <w:t>Installation</w:t>
      </w:r>
    </w:p>
    <w:p w14:paraId="3B9FC0CC" w14:textId="77777777" w:rsidR="007D43F3" w:rsidRDefault="003969FE">
      <w:pPr>
        <w:widowControl w:val="0"/>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Please provide the step-by-step instructions for installation.  Please also describe the file structure, like where the source code files are located and where the data files are located</w:t>
      </w:r>
      <w:r>
        <w:rPr>
          <w:rFonts w:ascii="Arial" w:eastAsia="Arial" w:hAnsi="Arial" w:cs="Arial"/>
        </w:rPr>
        <w:t>]</w:t>
      </w:r>
    </w:p>
    <w:p w14:paraId="7AB419F6" w14:textId="77777777" w:rsidR="007D43F3" w:rsidRDefault="007D43F3">
      <w:pPr>
        <w:widowControl w:val="0"/>
        <w:spacing w:after="0" w:line="240" w:lineRule="auto"/>
        <w:rPr>
          <w:rFonts w:ascii="Arial" w:eastAsia="Arial" w:hAnsi="Arial" w:cs="Arial"/>
        </w:rPr>
      </w:pPr>
    </w:p>
    <w:p w14:paraId="6A54F9FC" w14:textId="77777777" w:rsidR="007D43F3" w:rsidRDefault="007D43F3">
      <w:pPr>
        <w:widowControl w:val="0"/>
        <w:spacing w:after="0" w:line="240" w:lineRule="auto"/>
        <w:rPr>
          <w:rFonts w:ascii="Arial" w:eastAsia="Arial" w:hAnsi="Arial" w:cs="Arial"/>
        </w:rPr>
      </w:pPr>
    </w:p>
    <w:p w14:paraId="5907300E" w14:textId="77777777" w:rsidR="007D43F3" w:rsidRDefault="003969FE">
      <w:pPr>
        <w:widowControl w:val="0"/>
        <w:spacing w:after="0" w:line="240" w:lineRule="auto"/>
        <w:rPr>
          <w:rFonts w:ascii="Arial" w:eastAsia="Arial" w:hAnsi="Arial" w:cs="Arial"/>
        </w:rPr>
      </w:pPr>
      <w:r>
        <w:rPr>
          <w:rFonts w:ascii="Arial" w:eastAsia="Arial" w:hAnsi="Arial" w:cs="Arial"/>
          <w:b/>
        </w:rPr>
        <w:t>Reproducibility workflow</w:t>
      </w:r>
    </w:p>
    <w:p w14:paraId="03CB7E6D" w14:textId="77777777" w:rsidR="007D43F3" w:rsidRDefault="003969FE">
      <w:pPr>
        <w:widowControl w:val="0"/>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 xml:space="preserve">Please use the following table to provide the instructions on how to reproduce the results in the paper.  The table below is supposed to cover </w:t>
      </w:r>
      <w:r>
        <w:rPr>
          <w:rFonts w:ascii="Arial" w:eastAsia="Arial" w:hAnsi="Arial" w:cs="Arial"/>
          <w:b/>
          <w:highlight w:val="yellow"/>
          <w:u w:val="single"/>
        </w:rPr>
        <w:t>both</w:t>
      </w:r>
      <w:r>
        <w:rPr>
          <w:rFonts w:ascii="Arial" w:eastAsia="Arial" w:hAnsi="Arial" w:cs="Arial"/>
          <w:highlight w:val="yellow"/>
        </w:rPr>
        <w:t xml:space="preserve"> the results presented in a figure/table in the paper </w:t>
      </w:r>
      <w:r>
        <w:rPr>
          <w:rFonts w:ascii="Arial" w:eastAsia="Arial" w:hAnsi="Arial" w:cs="Arial"/>
          <w:b/>
          <w:highlight w:val="yellow"/>
          <w:u w:val="single"/>
        </w:rPr>
        <w:t>and</w:t>
      </w:r>
      <w:r>
        <w:rPr>
          <w:rFonts w:ascii="Arial" w:eastAsia="Arial" w:hAnsi="Arial" w:cs="Arial"/>
          <w:highlight w:val="yellow"/>
        </w:rPr>
        <w:t xml:space="preserve"> other major results stated in the text that are considered as a research output. Hand-drawn diagrams or flowcharts are </w:t>
      </w:r>
      <w:r>
        <w:rPr>
          <w:rFonts w:ascii="Arial" w:eastAsia="Arial" w:hAnsi="Arial" w:cs="Arial"/>
          <w:b/>
          <w:highlight w:val="yellow"/>
          <w:u w:val="single"/>
        </w:rPr>
        <w:t>excluded</w:t>
      </w:r>
      <w:r>
        <w:rPr>
          <w:rFonts w:ascii="Arial" w:eastAsia="Arial" w:hAnsi="Arial" w:cs="Arial"/>
          <w:highlight w:val="yellow"/>
        </w:rPr>
        <w:t xml:space="preserve"> from the reproducibility workflow requirement.</w:t>
      </w:r>
      <w:r>
        <w:rPr>
          <w:rFonts w:ascii="Arial" w:eastAsia="Arial" w:hAnsi="Arial" w:cs="Arial"/>
        </w:rPr>
        <w:t>]</w:t>
      </w:r>
    </w:p>
    <w:p w14:paraId="30BDE04F" w14:textId="77777777" w:rsidR="007D43F3" w:rsidRDefault="007D43F3">
      <w:pPr>
        <w:widowControl w:val="0"/>
        <w:spacing w:after="0" w:line="240" w:lineRule="auto"/>
        <w:rPr>
          <w:rFonts w:ascii="Arial" w:eastAsia="Arial" w:hAnsi="Arial" w:cs="Arial"/>
        </w:rPr>
      </w:pPr>
    </w:p>
    <w:p w14:paraId="7F52FFD3" w14:textId="77777777" w:rsidR="007D43F3" w:rsidRDefault="003969FE">
      <w:pPr>
        <w:widowControl w:val="0"/>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One example is as follows. The second row in the table means that when one runs the code file, entitled “Code_Figure2.r” on dataset “Datatset1.csv”, it supposedly produces the six plots as shown in Figure 2 in the paper. The execution of the code on this dataset takes 20 minutes if running on the same computer hardware and operations environment as described above. The third row follows a similar interpretation</w:t>
      </w:r>
      <w:r>
        <w:rPr>
          <w:rFonts w:ascii="Arial" w:eastAsia="Arial" w:hAnsi="Arial" w:cs="Arial"/>
        </w:rPr>
        <w:t>.]</w:t>
      </w:r>
    </w:p>
    <w:p w14:paraId="2E2D4CA5" w14:textId="77777777" w:rsidR="007D43F3" w:rsidRDefault="007D43F3">
      <w:pPr>
        <w:widowControl w:val="0"/>
        <w:spacing w:after="0" w:line="240" w:lineRule="auto"/>
        <w:rPr>
          <w:rFonts w:ascii="Arial" w:eastAsia="Arial" w:hAnsi="Arial" w:cs="Arial"/>
        </w:rPr>
      </w:pPr>
    </w:p>
    <w:p w14:paraId="1AE22DAF" w14:textId="77777777" w:rsidR="007D43F3" w:rsidRDefault="003969FE">
      <w:pPr>
        <w:widowControl w:val="0"/>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Even if the authors deemed, and the editor agreed, that no data nor code can be shared, due to legal restrictions, please still complete the reproducibility workflow, which could be followed for reproducing all research results in your paper, should others have the access to your data/code</w:t>
      </w:r>
      <w:r>
        <w:rPr>
          <w:rFonts w:ascii="Arial" w:eastAsia="Arial" w:hAnsi="Arial" w:cs="Arial"/>
        </w:rPr>
        <w:t>.]</w:t>
      </w:r>
    </w:p>
    <w:p w14:paraId="71FF60F2" w14:textId="77777777" w:rsidR="007D43F3" w:rsidRDefault="007D43F3">
      <w:pPr>
        <w:widowControl w:val="0"/>
        <w:spacing w:after="0" w:line="240" w:lineRule="auto"/>
        <w:rPr>
          <w:rFonts w:ascii="Arial" w:eastAsia="Arial" w:hAnsi="Arial" w:cs="Arial"/>
        </w:rPr>
      </w:pPr>
    </w:p>
    <w:tbl>
      <w:tblPr>
        <w:tblStyle w:val="a"/>
        <w:tblW w:w="935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71"/>
        <w:gridCol w:w="1670"/>
        <w:gridCol w:w="1978"/>
        <w:gridCol w:w="2093"/>
        <w:gridCol w:w="2043"/>
      </w:tblGrid>
      <w:tr w:rsidR="007D43F3" w14:paraId="09BC584D" w14:textId="77777777">
        <w:tc>
          <w:tcPr>
            <w:tcW w:w="1571" w:type="dxa"/>
            <w:vAlign w:val="center"/>
          </w:tcPr>
          <w:p w14:paraId="6D3723F7"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b/>
                <w:color w:val="000000"/>
              </w:rPr>
            </w:pPr>
            <w:r>
              <w:rPr>
                <w:rFonts w:ascii="Cambria" w:eastAsia="Cambria" w:hAnsi="Cambria" w:cs="Cambria"/>
                <w:b/>
                <w:color w:val="000000"/>
              </w:rPr>
              <w:t>Which results to reproduce</w:t>
            </w:r>
          </w:p>
        </w:tc>
        <w:tc>
          <w:tcPr>
            <w:tcW w:w="1670" w:type="dxa"/>
            <w:vAlign w:val="center"/>
          </w:tcPr>
          <w:p w14:paraId="776BA4E7"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b/>
                <w:color w:val="000000"/>
              </w:rPr>
            </w:pPr>
            <w:r>
              <w:rPr>
                <w:rFonts w:ascii="Cambria" w:eastAsia="Cambria" w:hAnsi="Cambria" w:cs="Cambria"/>
                <w:b/>
                <w:color w:val="000000"/>
              </w:rPr>
              <w:t>Data File</w:t>
            </w:r>
          </w:p>
        </w:tc>
        <w:tc>
          <w:tcPr>
            <w:tcW w:w="1978" w:type="dxa"/>
            <w:vAlign w:val="center"/>
          </w:tcPr>
          <w:p w14:paraId="77A21A97"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b/>
                <w:color w:val="000000"/>
              </w:rPr>
            </w:pPr>
            <w:r>
              <w:rPr>
                <w:rFonts w:ascii="Cambria" w:eastAsia="Cambria" w:hAnsi="Cambria" w:cs="Cambria"/>
                <w:b/>
                <w:color w:val="000000"/>
              </w:rPr>
              <w:t>Code File</w:t>
            </w:r>
          </w:p>
        </w:tc>
        <w:tc>
          <w:tcPr>
            <w:tcW w:w="2093" w:type="dxa"/>
            <w:vAlign w:val="center"/>
          </w:tcPr>
          <w:p w14:paraId="20E3099E" w14:textId="77777777" w:rsidR="007D43F3" w:rsidRDefault="003969FE">
            <w:pPr>
              <w:widowControl w:val="0"/>
              <w:pBdr>
                <w:top w:val="nil"/>
                <w:left w:val="nil"/>
                <w:bottom w:val="nil"/>
                <w:right w:val="nil"/>
                <w:between w:val="nil"/>
              </w:pBdr>
              <w:spacing w:after="160" w:line="259" w:lineRule="auto"/>
              <w:jc w:val="center"/>
              <w:rPr>
                <w:rFonts w:ascii="Cambria" w:eastAsia="Cambria" w:hAnsi="Cambria" w:cs="Cambria"/>
                <w:b/>
                <w:color w:val="000000"/>
              </w:rPr>
            </w:pPr>
            <w:r>
              <w:rPr>
                <w:rFonts w:ascii="Cambria" w:eastAsia="Cambria" w:hAnsi="Cambria" w:cs="Cambria"/>
                <w:b/>
                <w:color w:val="000000"/>
              </w:rPr>
              <w:t>Output</w:t>
            </w:r>
          </w:p>
        </w:tc>
        <w:tc>
          <w:tcPr>
            <w:tcW w:w="2043" w:type="dxa"/>
          </w:tcPr>
          <w:p w14:paraId="40F4C87E" w14:textId="77777777" w:rsidR="007D43F3" w:rsidRDefault="003969FE">
            <w:pPr>
              <w:widowControl w:val="0"/>
              <w:pBdr>
                <w:top w:val="nil"/>
                <w:left w:val="nil"/>
                <w:bottom w:val="nil"/>
                <w:right w:val="nil"/>
                <w:between w:val="nil"/>
              </w:pBdr>
              <w:spacing w:after="160" w:line="259" w:lineRule="auto"/>
              <w:jc w:val="center"/>
              <w:rPr>
                <w:rFonts w:ascii="Cambria" w:eastAsia="Cambria" w:hAnsi="Cambria" w:cs="Cambria"/>
                <w:b/>
                <w:color w:val="000000"/>
              </w:rPr>
            </w:pPr>
            <w:r>
              <w:rPr>
                <w:rFonts w:ascii="Cambria" w:eastAsia="Cambria" w:hAnsi="Cambria" w:cs="Cambria"/>
                <w:b/>
                <w:color w:val="000000"/>
              </w:rPr>
              <w:t>Run time at the above-specified computer conditions</w:t>
            </w:r>
          </w:p>
        </w:tc>
      </w:tr>
      <w:tr w:rsidR="007D43F3" w14:paraId="737BFB54" w14:textId="77777777">
        <w:tc>
          <w:tcPr>
            <w:tcW w:w="1571" w:type="dxa"/>
            <w:vAlign w:val="center"/>
          </w:tcPr>
          <w:p w14:paraId="1994433D"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Figure 2 in the paper</w:t>
            </w:r>
          </w:p>
        </w:tc>
        <w:tc>
          <w:tcPr>
            <w:tcW w:w="1670" w:type="dxa"/>
            <w:vAlign w:val="center"/>
          </w:tcPr>
          <w:p w14:paraId="67E436A7"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Dataset1.csv</w:t>
            </w:r>
          </w:p>
        </w:tc>
        <w:tc>
          <w:tcPr>
            <w:tcW w:w="1978" w:type="dxa"/>
            <w:vAlign w:val="center"/>
          </w:tcPr>
          <w:p w14:paraId="3911870D"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Code_Figure2.r</w:t>
            </w:r>
          </w:p>
        </w:tc>
        <w:tc>
          <w:tcPr>
            <w:tcW w:w="2093" w:type="dxa"/>
            <w:vAlign w:val="center"/>
          </w:tcPr>
          <w:p w14:paraId="7076C427"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 xml:space="preserve">The six plots in Figure 2, in one </w:t>
            </w:r>
            <w:r>
              <w:rPr>
                <w:rFonts w:ascii="Cambria" w:eastAsia="Cambria" w:hAnsi="Cambria" w:cs="Cambria"/>
                <w:color w:val="000000"/>
              </w:rPr>
              <w:lastRenderedPageBreak/>
              <w:t>PDF file</w:t>
            </w:r>
          </w:p>
        </w:tc>
        <w:tc>
          <w:tcPr>
            <w:tcW w:w="2043" w:type="dxa"/>
            <w:vAlign w:val="center"/>
          </w:tcPr>
          <w:p w14:paraId="1750027C" w14:textId="77777777" w:rsidR="007D43F3" w:rsidRDefault="003969FE">
            <w:pPr>
              <w:widowControl w:val="0"/>
              <w:pBdr>
                <w:top w:val="nil"/>
                <w:left w:val="nil"/>
                <w:bottom w:val="nil"/>
                <w:right w:val="nil"/>
                <w:between w:val="nil"/>
              </w:pBdr>
              <w:spacing w:after="160" w:line="259" w:lineRule="auto"/>
              <w:jc w:val="center"/>
              <w:rPr>
                <w:rFonts w:ascii="Cambria" w:eastAsia="Cambria" w:hAnsi="Cambria" w:cs="Cambria"/>
                <w:color w:val="000000"/>
              </w:rPr>
            </w:pPr>
            <w:r>
              <w:rPr>
                <w:rFonts w:ascii="Cambria" w:eastAsia="Cambria" w:hAnsi="Cambria" w:cs="Cambria"/>
                <w:color w:val="000000"/>
              </w:rPr>
              <w:lastRenderedPageBreak/>
              <w:t>20 minutes</w:t>
            </w:r>
          </w:p>
        </w:tc>
      </w:tr>
      <w:tr w:rsidR="007D43F3" w14:paraId="35601772" w14:textId="77777777">
        <w:tc>
          <w:tcPr>
            <w:tcW w:w="1571" w:type="dxa"/>
            <w:vAlign w:val="center"/>
          </w:tcPr>
          <w:p w14:paraId="7665ACC4"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Results in Section 5.1</w:t>
            </w:r>
          </w:p>
        </w:tc>
        <w:tc>
          <w:tcPr>
            <w:tcW w:w="1670" w:type="dxa"/>
            <w:vAlign w:val="center"/>
          </w:tcPr>
          <w:p w14:paraId="35A1C0BB"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Dataset2.csv</w:t>
            </w:r>
          </w:p>
        </w:tc>
        <w:tc>
          <w:tcPr>
            <w:tcW w:w="1978" w:type="dxa"/>
            <w:vAlign w:val="center"/>
          </w:tcPr>
          <w:p w14:paraId="196BA492"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Code_Section51.py</w:t>
            </w:r>
          </w:p>
        </w:tc>
        <w:tc>
          <w:tcPr>
            <w:tcW w:w="2093" w:type="dxa"/>
            <w:vAlign w:val="center"/>
          </w:tcPr>
          <w:p w14:paraId="51953853" w14:textId="77777777" w:rsidR="007D43F3" w:rsidRDefault="003969FE">
            <w:pPr>
              <w:widowControl w:val="0"/>
              <w:pBdr>
                <w:top w:val="nil"/>
                <w:left w:val="nil"/>
                <w:bottom w:val="nil"/>
                <w:right w:val="nil"/>
                <w:between w:val="nil"/>
              </w:pBdr>
              <w:spacing w:after="160" w:line="259" w:lineRule="auto"/>
              <w:rPr>
                <w:rFonts w:ascii="Cambria" w:eastAsia="Cambria" w:hAnsi="Cambria" w:cs="Cambria"/>
                <w:color w:val="000000"/>
              </w:rPr>
            </w:pPr>
            <w:r>
              <w:rPr>
                <w:rFonts w:ascii="Cambria" w:eastAsia="Cambria" w:hAnsi="Cambria" w:cs="Cambria"/>
                <w:color w:val="000000"/>
              </w:rPr>
              <w:t>The following values stated in Section 5.1: XXX1,  XXX2, ….</w:t>
            </w:r>
          </w:p>
        </w:tc>
        <w:tc>
          <w:tcPr>
            <w:tcW w:w="2043" w:type="dxa"/>
            <w:vAlign w:val="center"/>
          </w:tcPr>
          <w:p w14:paraId="649EA656" w14:textId="77777777" w:rsidR="007D43F3" w:rsidRDefault="003969FE">
            <w:pPr>
              <w:widowControl w:val="0"/>
              <w:pBdr>
                <w:top w:val="nil"/>
                <w:left w:val="nil"/>
                <w:bottom w:val="nil"/>
                <w:right w:val="nil"/>
                <w:between w:val="nil"/>
              </w:pBdr>
              <w:spacing w:after="160" w:line="259" w:lineRule="auto"/>
              <w:jc w:val="center"/>
              <w:rPr>
                <w:rFonts w:ascii="Cambria" w:eastAsia="Cambria" w:hAnsi="Cambria" w:cs="Cambria"/>
                <w:color w:val="000000"/>
              </w:rPr>
            </w:pPr>
            <w:r>
              <w:rPr>
                <w:rFonts w:ascii="Cambria" w:eastAsia="Cambria" w:hAnsi="Cambria" w:cs="Cambria"/>
                <w:color w:val="000000"/>
              </w:rPr>
              <w:t>5 minutes</w:t>
            </w:r>
          </w:p>
        </w:tc>
      </w:tr>
    </w:tbl>
    <w:p w14:paraId="427040F6" w14:textId="77777777" w:rsidR="007D43F3" w:rsidRDefault="007D43F3">
      <w:pPr>
        <w:spacing w:after="0" w:line="240" w:lineRule="auto"/>
        <w:rPr>
          <w:rFonts w:ascii="Arial" w:eastAsia="Arial" w:hAnsi="Arial" w:cs="Arial"/>
          <w:b/>
        </w:rPr>
      </w:pPr>
    </w:p>
    <w:p w14:paraId="67790152" w14:textId="77777777" w:rsidR="007D43F3" w:rsidRDefault="003969FE">
      <w:pPr>
        <w:spacing w:after="0" w:line="240" w:lineRule="auto"/>
        <w:rPr>
          <w:rFonts w:ascii="Arial" w:eastAsia="Arial" w:hAnsi="Arial" w:cs="Arial"/>
          <w:b/>
        </w:rPr>
      </w:pPr>
      <w:r>
        <w:rPr>
          <w:rFonts w:ascii="Arial" w:eastAsia="Arial" w:hAnsi="Arial" w:cs="Arial"/>
          <w:b/>
        </w:rPr>
        <w:t>Note:</w:t>
      </w:r>
    </w:p>
    <w:p w14:paraId="28348C78" w14:textId="4F63BAEF" w:rsidR="007D43F3" w:rsidRDefault="003969FE">
      <w:pPr>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Anything else to note, to remark, or to warn.  If not relevant, please remove this section.</w:t>
      </w:r>
      <w:r>
        <w:rPr>
          <w:rFonts w:ascii="Arial" w:eastAsia="Arial" w:hAnsi="Arial" w:cs="Arial"/>
        </w:rPr>
        <w:t>]</w:t>
      </w:r>
    </w:p>
    <w:p w14:paraId="02FD9DBB" w14:textId="77777777" w:rsidR="007D43F3" w:rsidRDefault="007D43F3">
      <w:pPr>
        <w:spacing w:after="0" w:line="240" w:lineRule="auto"/>
        <w:rPr>
          <w:rFonts w:ascii="Arial" w:eastAsia="Arial" w:hAnsi="Arial" w:cs="Arial"/>
        </w:rPr>
      </w:pPr>
    </w:p>
    <w:p w14:paraId="5698C302" w14:textId="77777777" w:rsidR="007D43F3" w:rsidRDefault="003969FE">
      <w:pPr>
        <w:spacing w:after="0" w:line="240" w:lineRule="auto"/>
        <w:rPr>
          <w:rFonts w:ascii="Arial" w:eastAsia="Arial" w:hAnsi="Arial" w:cs="Arial"/>
          <w:b/>
        </w:rPr>
      </w:pPr>
      <w:r>
        <w:rPr>
          <w:rFonts w:ascii="Arial" w:eastAsia="Arial" w:hAnsi="Arial" w:cs="Arial"/>
          <w:b/>
        </w:rPr>
        <w:t>Ongoing Development</w:t>
      </w:r>
    </w:p>
    <w:p w14:paraId="3D7E06C9" w14:textId="77777777" w:rsidR="007D43F3" w:rsidRDefault="003969FE">
      <w:pPr>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In absence of ongoing development, please delete the next paragraph and state “None”</w:t>
      </w:r>
      <w:r>
        <w:rPr>
          <w:rFonts w:ascii="Arial" w:eastAsia="Arial" w:hAnsi="Arial" w:cs="Arial"/>
        </w:rPr>
        <w:t>]</w:t>
      </w:r>
    </w:p>
    <w:p w14:paraId="26D71C72" w14:textId="77777777" w:rsidR="007D43F3" w:rsidRDefault="007D43F3">
      <w:pPr>
        <w:spacing w:after="0" w:line="240" w:lineRule="auto"/>
        <w:rPr>
          <w:rFonts w:ascii="Arial" w:eastAsia="Arial" w:hAnsi="Arial" w:cs="Arial"/>
        </w:rPr>
      </w:pPr>
    </w:p>
    <w:p w14:paraId="256B0992" w14:textId="77777777" w:rsidR="007D43F3" w:rsidRDefault="003969FE">
      <w:pPr>
        <w:spacing w:after="0" w:line="240" w:lineRule="auto"/>
        <w:rPr>
          <w:rFonts w:ascii="Arial" w:eastAsia="Arial" w:hAnsi="Arial" w:cs="Arial"/>
        </w:rPr>
      </w:pPr>
      <w:r>
        <w:rPr>
          <w:rFonts w:ascii="Arial" w:eastAsia="Arial" w:hAnsi="Arial" w:cs="Arial"/>
        </w:rPr>
        <w:t xml:space="preserve">This code is being developed on an ongoing basis at the author-maintained (please specify) package. In particular, the source code in this repository corresponds to (which version of the package function).  </w:t>
      </w:r>
    </w:p>
    <w:p w14:paraId="165AFCCF" w14:textId="77777777" w:rsidR="007D43F3" w:rsidRDefault="007D43F3">
      <w:pPr>
        <w:spacing w:after="0" w:line="240" w:lineRule="auto"/>
        <w:rPr>
          <w:rFonts w:ascii="Arial" w:eastAsia="Arial" w:hAnsi="Arial" w:cs="Arial"/>
        </w:rPr>
      </w:pPr>
    </w:p>
    <w:p w14:paraId="3BA151B7" w14:textId="77777777" w:rsidR="007D43F3" w:rsidRDefault="003969FE">
      <w:pPr>
        <w:spacing w:after="0" w:line="240" w:lineRule="auto"/>
        <w:rPr>
          <w:rFonts w:ascii="Arial" w:eastAsia="Arial" w:hAnsi="Arial" w:cs="Arial"/>
          <w:b/>
        </w:rPr>
      </w:pPr>
      <w:r>
        <w:rPr>
          <w:rFonts w:ascii="Arial" w:eastAsia="Arial" w:hAnsi="Arial" w:cs="Arial"/>
          <w:b/>
        </w:rPr>
        <w:t xml:space="preserve">Cite </w:t>
      </w:r>
    </w:p>
    <w:p w14:paraId="36C89C05" w14:textId="147E9FE4" w:rsidR="007D43F3" w:rsidRPr="00AA1375" w:rsidRDefault="003969FE">
      <w:pPr>
        <w:spacing w:after="0" w:line="240" w:lineRule="auto"/>
        <w:rPr>
          <w:rFonts w:ascii="Arial" w:eastAsia="Arial" w:hAnsi="Arial" w:cs="Arial"/>
        </w:rPr>
      </w:pPr>
      <w:r w:rsidRPr="00AA1375">
        <w:rPr>
          <w:rFonts w:ascii="Arial" w:eastAsia="Arial" w:hAnsi="Arial" w:cs="Arial"/>
          <w:highlight w:val="yellow"/>
        </w:rPr>
        <w:t>[</w:t>
      </w:r>
      <w:r w:rsidR="00AA1375" w:rsidRPr="00AA1375">
        <w:rPr>
          <w:rFonts w:ascii="Arial" w:hAnsi="Arial" w:cs="Arial"/>
          <w:color w:val="000000"/>
          <w:highlight w:val="yellow"/>
        </w:rPr>
        <w:t>DOIs will be provided by the INFORMS Publication Office</w:t>
      </w:r>
      <w:r w:rsidRPr="00AA1375">
        <w:rPr>
          <w:rFonts w:ascii="Arial" w:eastAsia="Arial" w:hAnsi="Arial" w:cs="Arial"/>
          <w:highlight w:val="yellow"/>
        </w:rPr>
        <w:t>]</w:t>
      </w:r>
    </w:p>
    <w:p w14:paraId="49162AAE" w14:textId="77777777" w:rsidR="007D43F3" w:rsidRPr="00AA1375" w:rsidRDefault="007D43F3">
      <w:pPr>
        <w:spacing w:after="0" w:line="240" w:lineRule="auto"/>
        <w:rPr>
          <w:rFonts w:ascii="Arial" w:eastAsia="Arial" w:hAnsi="Arial" w:cs="Arial"/>
        </w:rPr>
      </w:pPr>
    </w:p>
    <w:p w14:paraId="72703E42" w14:textId="77777777" w:rsidR="007D43F3" w:rsidRPr="00AA1375" w:rsidRDefault="003969FE">
      <w:pPr>
        <w:spacing w:after="0" w:line="240" w:lineRule="auto"/>
        <w:rPr>
          <w:rFonts w:ascii="Arial" w:eastAsia="Arial" w:hAnsi="Arial" w:cs="Arial"/>
        </w:rPr>
      </w:pPr>
      <w:r w:rsidRPr="00AA1375">
        <w:rPr>
          <w:rFonts w:ascii="Arial" w:eastAsia="Arial" w:hAnsi="Arial" w:cs="Arial"/>
        </w:rPr>
        <w:t>To cite the contents of this repository, please cite both the paper and this repository using their respective DOIs.</w:t>
      </w:r>
    </w:p>
    <w:p w14:paraId="57115D24" w14:textId="77777777" w:rsidR="007D43F3" w:rsidRDefault="007D43F3">
      <w:pPr>
        <w:spacing w:after="0" w:line="240" w:lineRule="auto"/>
        <w:rPr>
          <w:rFonts w:ascii="Arial" w:eastAsia="Arial" w:hAnsi="Arial" w:cs="Arial"/>
        </w:rPr>
      </w:pPr>
    </w:p>
    <w:p w14:paraId="502F0EF6" w14:textId="77777777" w:rsidR="007D43F3" w:rsidRDefault="003969FE">
      <w:pPr>
        <w:spacing w:after="0" w:line="240" w:lineRule="auto"/>
        <w:rPr>
          <w:rFonts w:ascii="Arial" w:eastAsia="Arial" w:hAnsi="Arial" w:cs="Arial"/>
        </w:rPr>
      </w:pPr>
      <w:r>
        <w:rPr>
          <w:rFonts w:ascii="Arial" w:eastAsia="Arial" w:hAnsi="Arial" w:cs="Arial"/>
        </w:rPr>
        <w:t xml:space="preserve">Article: </w:t>
      </w:r>
      <w:r>
        <w:rPr>
          <w:rFonts w:ascii="Arial" w:eastAsia="Arial" w:hAnsi="Arial" w:cs="Arial"/>
        </w:rPr>
        <w:br/>
        <w:t xml:space="preserve">Software and Data Repository: </w:t>
      </w:r>
    </w:p>
    <w:p w14:paraId="385DC7E3" w14:textId="77777777" w:rsidR="007D43F3" w:rsidRDefault="007D43F3">
      <w:pPr>
        <w:spacing w:after="0" w:line="240" w:lineRule="auto"/>
        <w:rPr>
          <w:rFonts w:ascii="Arial" w:eastAsia="Arial" w:hAnsi="Arial" w:cs="Arial"/>
        </w:rPr>
      </w:pPr>
    </w:p>
    <w:p w14:paraId="00CA251D" w14:textId="77777777" w:rsidR="007D43F3" w:rsidRDefault="003969FE">
      <w:pPr>
        <w:spacing w:after="0" w:line="240" w:lineRule="auto"/>
        <w:rPr>
          <w:rFonts w:ascii="Arial" w:eastAsia="Arial" w:hAnsi="Arial" w:cs="Arial"/>
          <w:b/>
        </w:rPr>
      </w:pPr>
      <w:r>
        <w:rPr>
          <w:rFonts w:ascii="Arial" w:eastAsia="Arial" w:hAnsi="Arial" w:cs="Arial"/>
          <w:b/>
        </w:rPr>
        <w:t>License</w:t>
      </w:r>
    </w:p>
    <w:p w14:paraId="65FE6E3F" w14:textId="77777777" w:rsidR="007D43F3" w:rsidRDefault="003969FE">
      <w:pPr>
        <w:spacing w:after="0" w:line="240" w:lineRule="auto"/>
        <w:rPr>
          <w:rFonts w:ascii="Arial" w:eastAsia="Arial" w:hAnsi="Arial" w:cs="Arial"/>
        </w:rPr>
      </w:pPr>
      <w:r>
        <w:rPr>
          <w:rFonts w:ascii="Arial" w:eastAsia="Arial" w:hAnsi="Arial" w:cs="Arial"/>
        </w:rPr>
        <w:t>Copyright (c) (</w:t>
      </w:r>
      <w:r>
        <w:rPr>
          <w:rFonts w:ascii="Arial" w:eastAsia="Arial" w:hAnsi="Arial" w:cs="Arial"/>
          <w:highlight w:val="yellow"/>
        </w:rPr>
        <w:t>Year Authors Last Names</w:t>
      </w:r>
      <w:r>
        <w:rPr>
          <w:rFonts w:ascii="Arial" w:eastAsia="Arial" w:hAnsi="Arial" w:cs="Arial"/>
        </w:rPr>
        <w:t>)</w:t>
      </w:r>
    </w:p>
    <w:p w14:paraId="6CD8673D" w14:textId="77777777" w:rsidR="007D43F3" w:rsidRDefault="007D43F3">
      <w:pPr>
        <w:spacing w:after="0" w:line="240" w:lineRule="auto"/>
        <w:rPr>
          <w:rFonts w:ascii="Arial" w:eastAsia="Arial" w:hAnsi="Arial" w:cs="Arial"/>
        </w:rPr>
      </w:pPr>
    </w:p>
    <w:p w14:paraId="44FD7A3C" w14:textId="77777777" w:rsidR="007D43F3" w:rsidRDefault="003969FE">
      <w:pPr>
        <w:spacing w:after="0" w:line="240" w:lineRule="auto"/>
        <w:rPr>
          <w:rFonts w:ascii="Arial" w:eastAsia="Arial" w:hAnsi="Arial" w:cs="Arial"/>
        </w:rPr>
      </w:pPr>
      <w:r>
        <w:rPr>
          <w:rFonts w:ascii="Arial" w:eastAsia="Arial" w:hAnsi="Arial" w:cs="Arial"/>
        </w:rPr>
        <w:t>[</w:t>
      </w:r>
      <w:r>
        <w:rPr>
          <w:rFonts w:ascii="Arial" w:eastAsia="Arial" w:hAnsi="Arial" w:cs="Arial"/>
          <w:highlight w:val="yellow"/>
        </w:rPr>
        <w:t xml:space="preserve">By default </w:t>
      </w:r>
      <w:r>
        <w:rPr>
          <w:rFonts w:ascii="Arial" w:eastAsia="Arial" w:hAnsi="Arial" w:cs="Arial"/>
          <w:i/>
          <w:highlight w:val="yellow"/>
        </w:rPr>
        <w:t>IJDS</w:t>
      </w:r>
      <w:r>
        <w:rPr>
          <w:rFonts w:ascii="Arial" w:eastAsia="Arial" w:hAnsi="Arial" w:cs="Arial"/>
          <w:highlight w:val="yellow"/>
        </w:rPr>
        <w:t xml:space="preserve"> data/software repository uses the MIT License</w:t>
      </w:r>
      <w:r>
        <w:rPr>
          <w:rFonts w:ascii="Arial" w:eastAsia="Arial" w:hAnsi="Arial" w:cs="Arial"/>
        </w:rPr>
        <w:t>]</w:t>
      </w:r>
    </w:p>
    <w:p w14:paraId="4B471900" w14:textId="77777777" w:rsidR="007D43F3" w:rsidRDefault="007D43F3">
      <w:pPr>
        <w:spacing w:after="0" w:line="240" w:lineRule="auto"/>
        <w:rPr>
          <w:rFonts w:ascii="Arial" w:eastAsia="Arial" w:hAnsi="Arial" w:cs="Arial"/>
        </w:rPr>
      </w:pPr>
    </w:p>
    <w:p w14:paraId="0197009A" w14:textId="77777777" w:rsidR="007D43F3" w:rsidRDefault="003969FE">
      <w:pPr>
        <w:spacing w:after="0" w:line="240" w:lineRule="auto"/>
        <w:rPr>
          <w:rFonts w:ascii="Arial" w:eastAsia="Arial" w:hAnsi="Arial" w:cs="Arial"/>
        </w:rPr>
      </w:pPr>
      <w:r>
        <w:rPr>
          <w:rFonts w:ascii="Arial" w:eastAsia="Arial" w:hAnsi="Arial" w:cs="Arial"/>
        </w:rPr>
        <w:t>Permission is hereby granted, free of charge, to any person obtaining a copy of this software and associated documentation files (the "Software"), to deal in the Software without restriction, including without limitation the rights to use, copy, modify, merge, publish, distribute, sublicense, and/or sell copies of the Software, and to permit persons to whom the Software is furnished to do so, subject to the following conditions:</w:t>
      </w:r>
    </w:p>
    <w:p w14:paraId="18FEC121" w14:textId="77777777" w:rsidR="007D43F3" w:rsidRDefault="007D43F3">
      <w:pPr>
        <w:spacing w:after="0" w:line="240" w:lineRule="auto"/>
        <w:rPr>
          <w:rFonts w:ascii="Arial" w:eastAsia="Arial" w:hAnsi="Arial" w:cs="Arial"/>
        </w:rPr>
      </w:pPr>
    </w:p>
    <w:p w14:paraId="0043D6C6" w14:textId="77777777" w:rsidR="007D43F3" w:rsidRDefault="003969FE">
      <w:pPr>
        <w:spacing w:after="0" w:line="240" w:lineRule="auto"/>
        <w:rPr>
          <w:rFonts w:ascii="Arial" w:eastAsia="Arial" w:hAnsi="Arial" w:cs="Arial"/>
        </w:rPr>
      </w:pPr>
      <w:r>
        <w:rPr>
          <w:rFonts w:ascii="Arial" w:eastAsia="Arial" w:hAnsi="Arial" w:cs="Arial"/>
        </w:rPr>
        <w:t>The above copyright notice and this permission notice shall be included in all copies or substantial portions of the Software.</w:t>
      </w:r>
    </w:p>
    <w:p w14:paraId="4593295B" w14:textId="77777777" w:rsidR="007D43F3" w:rsidRDefault="007D43F3">
      <w:pPr>
        <w:spacing w:after="0" w:line="240" w:lineRule="auto"/>
        <w:rPr>
          <w:rFonts w:ascii="Arial" w:eastAsia="Arial" w:hAnsi="Arial" w:cs="Arial"/>
        </w:rPr>
      </w:pPr>
    </w:p>
    <w:p w14:paraId="40837371" w14:textId="32F8BB05" w:rsidR="007D43F3" w:rsidRDefault="003969FE">
      <w:pPr>
        <w:spacing w:after="0" w:line="240" w:lineRule="auto"/>
        <w:rPr>
          <w:rFonts w:ascii="Arial" w:eastAsia="Arial" w:hAnsi="Arial" w:cs="Arial"/>
        </w:rPr>
      </w:pPr>
      <w:r>
        <w:rPr>
          <w:rFonts w:ascii="Arial" w:eastAsia="Arial" w:hAnsi="Arial" w:cs="Arial"/>
        </w:rPr>
        <w:t>THE SOFTWARE IS PROVIDED "AS IS", WITHOUT WARRANTY OF ANY KIND, EXPRESS OR IMPLIED, INCLUDING BUT NOT LIMITED TO THE WARRANTIES OF MERCHANTABILITY, FITNESS FOR A PARTICULAR PURPOSE AND NONINFRINGEMENT. IN NO EVENT SHALL THE AUTHORS OR COPYRIGHT HOLDERS BE LIABLE FOR ANY CLAIM, DAMAGES OR OTHER LIABILITY, WHETHER IN AN ACTION OF CONTRACT, TORT OR OTHERWISE, ARISING FROM, OUT OF OR IN CONNECTION WITH THE SOFTWARE OR THE USE OR OTHER DEALINGS IN THE SOFTWARE.</w:t>
      </w:r>
    </w:p>
    <w:sectPr w:rsidR="007D43F3">
      <w:footerReference w:type="default" r:id="rId8"/>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706208" w14:textId="77777777" w:rsidR="003B6535" w:rsidRDefault="003B6535">
      <w:pPr>
        <w:spacing w:after="0" w:line="240" w:lineRule="auto"/>
      </w:pPr>
      <w:r>
        <w:separator/>
      </w:r>
    </w:p>
  </w:endnote>
  <w:endnote w:type="continuationSeparator" w:id="0">
    <w:p w14:paraId="5BE83E7C" w14:textId="77777777" w:rsidR="003B6535" w:rsidRDefault="003B6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DengXian Light">
    <w:altName w:val="等线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DD708" w14:textId="77777777" w:rsidR="007D43F3" w:rsidRDefault="003969FE">
    <w:pPr>
      <w:pBdr>
        <w:top w:val="nil"/>
        <w:left w:val="nil"/>
        <w:bottom w:val="nil"/>
        <w:right w:val="nil"/>
        <w:between w:val="nil"/>
      </w:pBdr>
      <w:tabs>
        <w:tab w:val="center" w:pos="4680"/>
        <w:tab w:val="right" w:pos="9360"/>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AE3F3B">
      <w:rPr>
        <w:noProof/>
        <w:color w:val="000000"/>
      </w:rPr>
      <w:t>1</w:t>
    </w:r>
    <w:r>
      <w:rPr>
        <w:color w:val="000000"/>
      </w:rPr>
      <w:fldChar w:fldCharType="end"/>
    </w:r>
  </w:p>
  <w:p w14:paraId="1EBF104C" w14:textId="77777777" w:rsidR="007D43F3" w:rsidRDefault="007D43F3">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71172F" w14:textId="77777777" w:rsidR="003B6535" w:rsidRDefault="003B6535">
      <w:pPr>
        <w:spacing w:after="0" w:line="240" w:lineRule="auto"/>
      </w:pPr>
      <w:r>
        <w:separator/>
      </w:r>
    </w:p>
  </w:footnote>
  <w:footnote w:type="continuationSeparator" w:id="0">
    <w:p w14:paraId="7FD60E53" w14:textId="77777777" w:rsidR="003B6535" w:rsidRDefault="003B65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1B74582"/>
    <w:multiLevelType w:val="multilevel"/>
    <w:tmpl w:val="8E223CF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5641799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43F3"/>
    <w:rsid w:val="00071F82"/>
    <w:rsid w:val="000F169A"/>
    <w:rsid w:val="00250328"/>
    <w:rsid w:val="00352C78"/>
    <w:rsid w:val="003969FE"/>
    <w:rsid w:val="003B6535"/>
    <w:rsid w:val="00496C75"/>
    <w:rsid w:val="005206E1"/>
    <w:rsid w:val="00626507"/>
    <w:rsid w:val="006768D9"/>
    <w:rsid w:val="006F781E"/>
    <w:rsid w:val="00756853"/>
    <w:rsid w:val="00757913"/>
    <w:rsid w:val="00793E6A"/>
    <w:rsid w:val="007D43F3"/>
    <w:rsid w:val="00807AB9"/>
    <w:rsid w:val="0095574A"/>
    <w:rsid w:val="00A11EB8"/>
    <w:rsid w:val="00A3578F"/>
    <w:rsid w:val="00A5662F"/>
    <w:rsid w:val="00A7023A"/>
    <w:rsid w:val="00AA1375"/>
    <w:rsid w:val="00AE3F3B"/>
    <w:rsid w:val="00B47776"/>
    <w:rsid w:val="00B54684"/>
    <w:rsid w:val="00B659CE"/>
    <w:rsid w:val="00BB43AF"/>
    <w:rsid w:val="00C804FD"/>
    <w:rsid w:val="00D83380"/>
    <w:rsid w:val="00DF36D3"/>
    <w:rsid w:val="00E15C73"/>
    <w:rsid w:val="00E276CE"/>
    <w:rsid w:val="00E510A6"/>
    <w:rsid w:val="00E91485"/>
    <w:rsid w:val="00F3619E"/>
    <w:rsid w:val="00F6024B"/>
    <w:rsid w:val="00F919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1A4823"/>
  <w15:docId w15:val="{62BC1CE8-42FB-4615-B2AA-FCBC74129B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uiPriority w:val="34"/>
    <w:qFormat/>
    <w:rsid w:val="00E01B6B"/>
    <w:pPr>
      <w:ind w:left="720"/>
      <w:contextualSpacing/>
    </w:pPr>
  </w:style>
  <w:style w:type="table" w:styleId="TableGrid">
    <w:name w:val="Table Grid"/>
    <w:basedOn w:val="TableNormal"/>
    <w:uiPriority w:val="39"/>
    <w:rsid w:val="00CA0F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A0F4C"/>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0F4C"/>
  </w:style>
  <w:style w:type="paragraph" w:styleId="Footer">
    <w:name w:val="footer"/>
    <w:basedOn w:val="Normal"/>
    <w:link w:val="FooterChar"/>
    <w:uiPriority w:val="99"/>
    <w:unhideWhenUsed/>
    <w:rsid w:val="00CA0F4C"/>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0F4C"/>
  </w:style>
  <w:style w:type="paragraph" w:styleId="BalloonText">
    <w:name w:val="Balloon Text"/>
    <w:basedOn w:val="Normal"/>
    <w:link w:val="BalloonTextChar"/>
    <w:uiPriority w:val="99"/>
    <w:semiHidden/>
    <w:unhideWhenUsed/>
    <w:rsid w:val="00BA3B1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A3B19"/>
    <w:rPr>
      <w:rFonts w:ascii="Segoe UI" w:hAnsi="Segoe UI" w:cs="Segoe UI"/>
      <w:sz w:val="18"/>
      <w:szCs w:val="18"/>
    </w:rPr>
  </w:style>
  <w:style w:type="character" w:styleId="Hyperlink">
    <w:name w:val="Hyperlink"/>
    <w:basedOn w:val="DefaultParagraphFont"/>
    <w:uiPriority w:val="99"/>
    <w:unhideWhenUsed/>
    <w:rsid w:val="00DB29DA"/>
    <w:rPr>
      <w:color w:val="0563C1" w:themeColor="hyperlink"/>
      <w:u w:val="single"/>
    </w:rPr>
  </w:style>
  <w:style w:type="character" w:styleId="UnresolvedMention">
    <w:name w:val="Unresolved Mention"/>
    <w:basedOn w:val="DefaultParagraphFont"/>
    <w:uiPriority w:val="99"/>
    <w:semiHidden/>
    <w:unhideWhenUsed/>
    <w:rsid w:val="00DB29DA"/>
    <w:rPr>
      <w:color w:val="605E5C"/>
      <w:shd w:val="clear" w:color="auto" w:fill="E1DFDD"/>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character" w:styleId="CommentReference">
    <w:name w:val="annotation reference"/>
    <w:basedOn w:val="DefaultParagraphFont"/>
    <w:uiPriority w:val="99"/>
    <w:semiHidden/>
    <w:unhideWhenUsed/>
    <w:rsid w:val="00AE3F3B"/>
    <w:rPr>
      <w:sz w:val="16"/>
      <w:szCs w:val="16"/>
    </w:rPr>
  </w:style>
  <w:style w:type="paragraph" w:styleId="CommentText">
    <w:name w:val="annotation text"/>
    <w:basedOn w:val="Normal"/>
    <w:link w:val="CommentTextChar"/>
    <w:uiPriority w:val="99"/>
    <w:unhideWhenUsed/>
    <w:rsid w:val="00AE3F3B"/>
    <w:pPr>
      <w:spacing w:line="240" w:lineRule="auto"/>
    </w:pPr>
    <w:rPr>
      <w:sz w:val="20"/>
      <w:szCs w:val="20"/>
    </w:rPr>
  </w:style>
  <w:style w:type="character" w:customStyle="1" w:styleId="CommentTextChar">
    <w:name w:val="Comment Text Char"/>
    <w:basedOn w:val="DefaultParagraphFont"/>
    <w:link w:val="CommentText"/>
    <w:uiPriority w:val="99"/>
    <w:rsid w:val="00AE3F3B"/>
    <w:rPr>
      <w:sz w:val="20"/>
      <w:szCs w:val="20"/>
    </w:rPr>
  </w:style>
  <w:style w:type="paragraph" w:styleId="CommentSubject">
    <w:name w:val="annotation subject"/>
    <w:basedOn w:val="CommentText"/>
    <w:next w:val="CommentText"/>
    <w:link w:val="CommentSubjectChar"/>
    <w:uiPriority w:val="99"/>
    <w:semiHidden/>
    <w:unhideWhenUsed/>
    <w:rsid w:val="00AE3F3B"/>
    <w:rPr>
      <w:b/>
      <w:bCs/>
    </w:rPr>
  </w:style>
  <w:style w:type="character" w:customStyle="1" w:styleId="CommentSubjectChar">
    <w:name w:val="Comment Subject Char"/>
    <w:basedOn w:val="CommentTextChar"/>
    <w:link w:val="CommentSubject"/>
    <w:uiPriority w:val="99"/>
    <w:semiHidden/>
    <w:rsid w:val="00AE3F3B"/>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PpJw8lmBTWIJP1X0EaqYDqcuv1g==">CgMxLjA4AHIhMVRISUlXWDh0dm9jVW82aHVDRWVGajROLUF3MmF1NXNq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2881</TotalTime>
  <Pages>3</Pages>
  <Words>802</Words>
  <Characters>4572</Characters>
  <Application>Microsoft Office Word</Application>
  <DocSecurity>0</DocSecurity>
  <Lines>38</Lines>
  <Paragraphs>10</Paragraphs>
  <ScaleCrop>false</ScaleCrop>
  <Company/>
  <LinksUpToDate>false</LinksUpToDate>
  <CharactersWithSpaces>5364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Ding, Yu</dc:creator>
  <cp:lastModifiedBy>Ding, Yu</cp:lastModifiedBy>
  <cp:revision>12</cp:revision>
  <dcterms:created xsi:type="dcterms:W3CDTF">2025-03-18T12:37:00Z</dcterms:created>
  <dcterms:modified xsi:type="dcterms:W3CDTF">2025-04-03T14:48:00Z</dcterms:modified>
</cp:coreProperties>
</file>